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587452" w:rsidRDefault="00587452">
      <w:pPr>
        <w:jc w:val="both"/>
      </w:pPr>
    </w:p>
    <w:p w14:paraId="00000002" w14:textId="77777777" w:rsidR="00587452" w:rsidRDefault="00D74781">
      <w:pPr>
        <w:jc w:val="both"/>
        <w:rPr>
          <w:b/>
        </w:rPr>
      </w:pPr>
      <w:r>
        <w:rPr>
          <w:b/>
        </w:rPr>
        <w:t xml:space="preserve">Changing academic life: The hazards and hopes of emotional labour in researching academia. </w:t>
      </w:r>
      <w:bookmarkStart w:id="0" w:name="_GoBack"/>
      <w:bookmarkEnd w:id="0"/>
    </w:p>
    <w:p w14:paraId="00000003" w14:textId="77777777" w:rsidR="00587452" w:rsidRDefault="00587452">
      <w:pPr>
        <w:jc w:val="both"/>
      </w:pPr>
    </w:p>
    <w:p w14:paraId="00000004" w14:textId="77777777" w:rsidR="00587452" w:rsidRDefault="00D74781">
      <w:pPr>
        <w:jc w:val="both"/>
      </w:pPr>
      <w:r>
        <w:t xml:space="preserve">This paper will draw on two qualitative studies exploring disability and chronic health </w:t>
      </w:r>
      <w:proofErr w:type="gramStart"/>
      <w:r>
        <w:t>in  academic</w:t>
      </w:r>
      <w:proofErr w:type="gramEnd"/>
      <w:r>
        <w:t xml:space="preserve"> careers. While efforts to support disabled students remain imperfect, accessibility initiatives to support disabled </w:t>
      </w:r>
      <w:r>
        <w:rPr>
          <w:i/>
        </w:rPr>
        <w:t xml:space="preserve">staff </w:t>
      </w:r>
      <w:r>
        <w:t xml:space="preserve">are </w:t>
      </w:r>
      <w:proofErr w:type="gramStart"/>
      <w:r>
        <w:t>more sparse</w:t>
      </w:r>
      <w:proofErr w:type="gramEnd"/>
      <w:r>
        <w:t xml:space="preserve">. Little academic </w:t>
      </w:r>
      <w:r>
        <w:t xml:space="preserve">research has examined the lived experiences of disabled academic staff, although some work suggests that disabled academics face barriers to career entry and </w:t>
      </w:r>
      <w:proofErr w:type="gramStart"/>
      <w:r>
        <w:t>progression, and</w:t>
      </w:r>
      <w:proofErr w:type="gramEnd"/>
      <w:r>
        <w:t xml:space="preserve"> are under-emphasized within broader understandings of inclusion. </w:t>
      </w:r>
    </w:p>
    <w:p w14:paraId="00000005" w14:textId="77777777" w:rsidR="00587452" w:rsidRDefault="00587452">
      <w:pPr>
        <w:jc w:val="both"/>
      </w:pPr>
    </w:p>
    <w:p w14:paraId="00000006" w14:textId="77777777" w:rsidR="00587452" w:rsidRDefault="00D74781">
      <w:pPr>
        <w:jc w:val="both"/>
      </w:pPr>
      <w:r>
        <w:t>This paper wil</w:t>
      </w:r>
      <w:r>
        <w:t>l present empirical work on the lived experiences of disabled academics (study 1) and those experiencing menstruation, menopause and gynaecological health conditions (study 2). For study 1, data was collected from approximately 60 academics, or former acad</w:t>
      </w:r>
      <w:r>
        <w:t>emics, working across the full range of academic disciplines and career stages. Thematic analysis of interview and email/google docs responses to interview questions revealed several challenges faced by disabled academics. Participants identified rigid fun</w:t>
      </w:r>
      <w:r>
        <w:t>ding schemes, ignorance or hostility from colleagues/line managers, and the levels of bureaucracy involved in securing ‘reasonable adjustments’ as barriers to full participation in academic life. For some participants, these barriers had precluded remainin</w:t>
      </w:r>
      <w:r>
        <w:t xml:space="preserve">g in academia or employment more generally. Being disabled by social and environmental factors, combined with managing an ‘impairment’ or chronic health problem, particularly ones related to reasonable adjustments, led participants to suggest they have at </w:t>
      </w:r>
      <w:r>
        <w:t xml:space="preserve">least two full time jobs: being an academic and being disabled (Sang, 2017a). </w:t>
      </w:r>
    </w:p>
    <w:p w14:paraId="00000007" w14:textId="77777777" w:rsidR="00587452" w:rsidRDefault="00587452">
      <w:pPr>
        <w:jc w:val="both"/>
      </w:pPr>
    </w:p>
    <w:p w14:paraId="00000008" w14:textId="77777777" w:rsidR="00587452" w:rsidRDefault="00D74781">
      <w:pPr>
        <w:jc w:val="both"/>
      </w:pPr>
      <w:r>
        <w:t>For study 2, a qualitative survey approach was taken, to collect data from over 600 academics who experience menstruation, menopause and gynaecological health conditions. The d</w:t>
      </w:r>
      <w:r>
        <w:t>ata reveal similar difficulties navigating the rigid career, teaching and funding structures identified by participants in study 1. Respondents reported difficulties managing blood in the workplace (blood work), for example, lack of facilities for disposal</w:t>
      </w:r>
      <w:r>
        <w:t xml:space="preserve"> or cleaning of menstrual products, menstrual flow leaking onto clothes and chairs and lack of access to toilets (Sang, 2017b). Non-binary respondents reported similar difficulties, compounded by tensions between gender identity and the presence of menstru</w:t>
      </w:r>
      <w:r>
        <w:t xml:space="preserve">al blood.  </w:t>
      </w:r>
    </w:p>
    <w:p w14:paraId="00000009" w14:textId="77777777" w:rsidR="00587452" w:rsidRDefault="00587452">
      <w:pPr>
        <w:jc w:val="both"/>
      </w:pPr>
    </w:p>
    <w:p w14:paraId="0000000A" w14:textId="77777777" w:rsidR="00587452" w:rsidRDefault="00D74781">
      <w:pPr>
        <w:jc w:val="both"/>
      </w:pPr>
      <w:r>
        <w:t>The presentation will focus on three key aspects of both studies. Firstly, a brief summary of the findings. The presentation will then move to consider the emotional labour undertaken by the lead author in undertaking the research and dissemin</w:t>
      </w:r>
      <w:r>
        <w:t>ation of the findings. Second, attention will be drawn to the hazards and opportunities of expressing emotions related to fieldwork, while academia prizes ‘objectivity’ and dispassionate engagement with upsetting topics (Sang, 2017c). Finally, the presenta</w:t>
      </w:r>
      <w:r>
        <w:t xml:space="preserve">tion will highlight how the two studies have been used by the lead researcher as activism within and </w:t>
      </w:r>
      <w:proofErr w:type="spellStart"/>
      <w:r>
        <w:t>outwith</w:t>
      </w:r>
      <w:proofErr w:type="spellEnd"/>
      <w:r>
        <w:t xml:space="preserve"> the academy. </w:t>
      </w:r>
    </w:p>
    <w:p w14:paraId="0000000B" w14:textId="77777777" w:rsidR="00587452" w:rsidRDefault="00587452">
      <w:pPr>
        <w:jc w:val="both"/>
      </w:pPr>
    </w:p>
    <w:p w14:paraId="0000000C" w14:textId="77777777" w:rsidR="00587452" w:rsidRDefault="00D74781">
      <w:r>
        <w:t xml:space="preserve">Sang, K. (2017a) Disability on Campus </w:t>
      </w:r>
      <w:hyperlink r:id="rId4">
        <w:r>
          <w:rPr>
            <w:color w:val="1155CC"/>
            <w:u w:val="single"/>
          </w:rPr>
          <w:t>https://www.timeshighereducation.com/features/disability-campus-challenges-faced-and-change-needed</w:t>
        </w:r>
      </w:hyperlink>
      <w:r>
        <w:t xml:space="preserve"> Times Higher Education 18th May, 2017. </w:t>
      </w:r>
    </w:p>
    <w:p w14:paraId="0000000D" w14:textId="77777777" w:rsidR="00587452" w:rsidRDefault="00587452">
      <w:pPr>
        <w:jc w:val="both"/>
      </w:pPr>
    </w:p>
    <w:p w14:paraId="0000000E" w14:textId="77777777" w:rsidR="00587452" w:rsidRDefault="00D74781">
      <w:pPr>
        <w:jc w:val="both"/>
      </w:pPr>
      <w:r>
        <w:lastRenderedPageBreak/>
        <w:t xml:space="preserve">Sang, K (2017b) Gynaecological health in academia: many are suffering in silence </w:t>
      </w:r>
      <w:hyperlink r:id="rId5">
        <w:r>
          <w:rPr>
            <w:color w:val="1155CC"/>
            <w:u w:val="single"/>
          </w:rPr>
          <w:t>https://www.timeshighereducation.com/blog/gynaecological-health-academia-many-are-suffering-silence</w:t>
        </w:r>
      </w:hyperlink>
      <w:r>
        <w:t xml:space="preserve"> Times Higher Education, 16th October 2017. </w:t>
      </w:r>
    </w:p>
    <w:p w14:paraId="0000000F" w14:textId="77777777" w:rsidR="00587452" w:rsidRDefault="00587452">
      <w:pPr>
        <w:jc w:val="both"/>
      </w:pPr>
    </w:p>
    <w:p w14:paraId="00000010" w14:textId="77777777" w:rsidR="00587452" w:rsidRDefault="00D74781">
      <w:pPr>
        <w:jc w:val="both"/>
      </w:pPr>
      <w:r>
        <w:t>San</w:t>
      </w:r>
      <w:r>
        <w:t xml:space="preserve">g, K (2017c) Tears on my podium: researching close to home </w:t>
      </w:r>
      <w:hyperlink r:id="rId6">
        <w:r>
          <w:rPr>
            <w:color w:val="1155CC"/>
            <w:u w:val="single"/>
          </w:rPr>
          <w:t>https://bsapgforum.com/2017/03/30/dr-kate-sang-tears-on-my-podium-rese</w:t>
        </w:r>
        <w:r>
          <w:rPr>
            <w:color w:val="1155CC"/>
            <w:u w:val="single"/>
          </w:rPr>
          <w:t>arching-close-to-home/comment-page-1/</w:t>
        </w:r>
      </w:hyperlink>
      <w:r>
        <w:t xml:space="preserve"> 30th March, 2017. </w:t>
      </w:r>
    </w:p>
    <w:sectPr w:rsidR="00587452">
      <w:pgSz w:w="11909" w:h="16834"/>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452"/>
    <w:rsid w:val="00587452"/>
    <w:rsid w:val="007D4CE7"/>
    <w:rsid w:val="00D7478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5:docId w15:val="{6FEADBAA-F1E4-114E-A741-B67FF3B5E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zh-CN"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sapgforum.com/2017/03/30/dr-kate-sang-tears-on-my-podium-researching-close-to-home/comment-page-1/" TargetMode="External"/><Relationship Id="rId5" Type="http://schemas.openxmlformats.org/officeDocument/2006/relationships/hyperlink" Target="https://www.timeshighereducation.com/blog/gynaecological-health-academia-many-are-suffering-silence" TargetMode="External"/><Relationship Id="rId4" Type="http://schemas.openxmlformats.org/officeDocument/2006/relationships/hyperlink" Target="https://www.timeshighereducation.com/features/disability-campus-challenges-faced-and-change-need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595</Words>
  <Characters>3396</Characters>
  <Application>Microsoft Office Word</Application>
  <DocSecurity>0</DocSecurity>
  <Lines>28</Lines>
  <Paragraphs>7</Paragraphs>
  <ScaleCrop>false</ScaleCrop>
  <Company/>
  <LinksUpToDate>false</LinksUpToDate>
  <CharactersWithSpaces>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Sang, Kate</cp:lastModifiedBy>
  <cp:revision>2</cp:revision>
  <dcterms:created xsi:type="dcterms:W3CDTF">2019-03-13T21:14:00Z</dcterms:created>
  <dcterms:modified xsi:type="dcterms:W3CDTF">2019-03-13T21:14:00Z</dcterms:modified>
</cp:coreProperties>
</file>